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 xml:space="preserve">Тема выступления «Возможности организации 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экспериментальной деятельности в мини-музее»</w:t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1.</w:t>
      </w:r>
      <w:r>
        <w:rPr>
          <w:sz w:val="24"/>
          <w:szCs w:val="24"/>
          <w:rFonts w:ascii="Times New Roman" w:cs="Times New Roman" w:hAnsi="Times New Roman"/>
        </w:rPr>
        <w:t>Тезисы</w:t>
      </w:r>
    </w:p>
    <w:p>
      <w:pPr>
        <w:pStyle w:val="style0"/>
        <w:shd w:fill="FFFFFF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Как научить ребенка жить в окружающем его мире?</w:t>
      </w:r>
    </w:p>
    <w:p>
      <w:pPr>
        <w:pStyle w:val="style0"/>
        <w:shd w:fill="FFFFFF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Как развивать в ребенке качества активного созидателя?</w:t>
      </w:r>
    </w:p>
    <w:p>
      <w:pPr>
        <w:pStyle w:val="style0"/>
        <w:shd w:fill="FFFFFF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Как сформировать навыки, позволяющие самостоятельно решать проблемы?</w:t>
      </w:r>
    </w:p>
    <w:p>
      <w:pPr>
        <w:pStyle w:val="style0"/>
        <w:shd w:fill="FFFFFF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В нашем сложном мире много проблем. Они окружают нас и наших детей. Не всегда легко и просто объяснить ребенку, почему происходят в мире те или иные ситуации и как из них выйти. А это во многом зависит от нас. Путь этот хоть и сложный, но интересный!</w:t>
      </w:r>
    </w:p>
    <w:p>
      <w:pPr>
        <w:pStyle w:val="style0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Ребенок сам по себе уже является исследователем, проявляя живой интерес к различного рода исследовательской деятельности, в частности – к экспериментированию</w:t>
      </w:r>
    </w:p>
    <w:p>
      <w:pPr>
        <w:pStyle w:val="style0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Дошкольники учатся на занятиях ставить цель, решать проблемы, выдвигать гипотезы, проверять их опытным путем, делать выводы. Большую радость, удивление и даже восторг они испытывают от своих маленьких и больших «открытий», которые вызывают у детей чувство удовлетворения от проделанной работы.</w:t>
      </w:r>
    </w:p>
    <w:p>
      <w:pPr>
        <w:pStyle w:val="style0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Большую помощь в уголке экспериментирования оказывает кукла Почемучка. Она «участвует» в опытах и экспериментах, решает возникшие проблемы, приносит интересные вещи.</w:t>
      </w:r>
    </w:p>
    <w:p>
      <w:pPr>
        <w:pStyle w:val="style0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Мы нашли возможность провести эксперименты не в группе, а в мини-музее. Музей- учреждение, которое занимается собирательством, изучением, хранением и показом предметов и документов, характеризующих развитие человеческого общества и всего окружающего, и представляющих историческую, научную или художественную ценность.</w:t>
      </w:r>
    </w:p>
    <w:p>
      <w:pPr>
        <w:pStyle w:val="style0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Самым актуальным явилось создание мини-музея мыла, потому что  не все дети любят мыть руки с мылом, как сделать этот процесс приятным и полезным. Чтоб детям интерес привить мы играли в игры, ставили опыты, загадывали загадки, заучивали потешки.</w:t>
      </w:r>
    </w:p>
    <w:p>
      <w:pPr>
        <w:pStyle w:val="style0"/>
      </w:pPr>
      <w:r>
        <w:rPr>
          <w:color w:val="000000"/>
          <w:sz w:val="24"/>
          <w:szCs w:val="24"/>
          <w:rFonts w:ascii="Times New Roman" w:cs="Times New Roman" w:eastAsia="Times New Roman" w:hAnsi="Times New Roman"/>
        </w:rPr>
        <w:t>Самым главным и интересным был эксперимент «Изготовим мыло своими руками».Дети собрали информацию об истории возникновения мыла, о его видах, свойствах, область применения ,потом объединили информацию разных стран, узнали из каких ингредиентов состоит мыло и изготовили его.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В настоящих музеях трогать руками большинство экспонатов нельзя, а вот в нашем  мини-музее  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2. Горбунова  Марина Геннадьевна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3. Воспитатель.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4. Муниципальное дошкольное  образовательное учреждение –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 </w:t>
      </w:r>
      <w:r>
        <w:rPr>
          <w:sz w:val="24"/>
          <w:szCs w:val="24"/>
          <w:rFonts w:ascii="Times New Roman" w:cs="Times New Roman" w:hAnsi="Times New Roman"/>
        </w:rPr>
        <w:t>детский сад №28 общеразвивающего вида г. Чапаевск Самарская  область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5. 446100       Самарская область, г.Чапаевск, ул. Калинина, 32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6. 8(846-39)2-05-51 (рабочий), сотовый 8927-729-98-26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  <w:lang w:val="en-US"/>
        </w:rPr>
        <w:t>7. e-mail: mdo-elochko @ yaudex. ru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8. Аннотация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В работе представлен практический материал по организации экспериментальной деятельности детей в мини-музеях. Представленные материалы будут интересны воспитателям  старших групп детских дошкольных учреждений.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9. Литература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И.Э. Куликовская, Н.Н. Совгир «Детское экспериментирование», М.2003       «Организация  экспериментальной деятельности дошкольников» , М.2003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Tahoma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Tahoma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2010-09-30T15:15:00.00Z</dcterms:created>
  <dc:creator>Loner-XP</dc:creator>
  <cp:lastModifiedBy>Loner-XP</cp:lastModifiedBy>
  <dcterms:modified xsi:type="dcterms:W3CDTF">2010-09-30T16:39:00.00Z</dcterms:modified>
  <cp:revision>3</cp:revision>
</cp:coreProperties>
</file>